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TSMC 실적 발표, AI 반도체주 변동성 커지는 이유 핵심 정리와 확인 포인트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2026-07-11 01:27:32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TSMC 실적 발표, AI 반도체주 변동성 커지는 이유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결론부터 보면 이번 TSMC 실적은 단순한 대만 기업의 분기 성적표가 아닙니다. AI 반도체 수요가 실제 매출과 다음 분기 주문으로 이어지고 있는지 확인하는 자리라서 엔비디아를 비롯한 미국 반도체주 흐름에도 영향을 줄 가능성이 큽니다.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2026년 7월 11일 한국시간 기준, TSMC는 7월 16일 오후 3시경 2026년 2분기 실적 발표와 설명회를 진행할 예정입니다. 태풍으로 연기된 6월 월간 매출은 그보다 앞선 7월 13일 공개될 예정이어서 두 일정 모두 주목할 필요가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시장이 TSMC를 먼저 보는 이유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TSMC는 엔비디아와 애플을 포함한 글로벌 기업들의 첨단 반도체를 위탁 생산합니다. 특히 AI 가속기에 사용되는 미세공정과 첨단 패키징 수요가 몰리면서 AI 산업의 주문 상황을 비교적 빠르게 보여주는 기업으로 평가받습니다.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지난 1분기 순이익은 전년 대비 58% 증가했고, 회사는 강한 AI 수요를 이유로 연간 매출 전망과 설비투자 계획을 높였습니다. 당시 제시한 2분기 매출 전망은 390억~402억 달러로, 전년 같은 기간의 301억 달러보다 높은 수준입니다.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이미 확인된 매출 흐름은 강하다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TSMC의 2026년 1월부터 5월까지 누적 매출은 1조9,618억 대만달러로 전년 동기보다 30% 늘었습니다. 6월 실적이 아직 공개되지 않아 분기 전체 결과를 확정할 수는 없지만, 현재까지의 숫자만 보면 AI 서버와 고성능 컴퓨팅 수요가 매출을 지지한 것으로 볼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다만 좋은 매출이 곧바로 주가 상승을 뜻하는 것은 아닙니다. 시장의 기대가 이미 높아진 상황에서는 전망치를 달성하는 것보다 얼마나 초과했는지, 다음 분기 전망이 더 좋아졌는지가 중요해집니다.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실적에서 확인할 핵심 포인트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첫 번째는 3분기 매출 전망입니다. 성장률이 유지된다면 AI 투자 사이클이 이어지고 있다는 신호가 될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두 번째는 수익성입니다. 생산량이 늘어도 해외 공장 투자와 부품 가격, 인건비가 증가하면 영업 효율은 낮아질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세 번째는 3나노 공정과 첨단 패키징 공급입니다. 주문은 충분하지만 생산능력이 따라가지 못한다면 고객사의 제품 출하에도 영향을 줄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마지막은 설비투자 규모입니다. 투자를 계속 확대한다면 장기 수요에 대한 자신감으로 해석될 수 있지만, 투자 부담과 공급 과잉 가능성도 함께 살펴봐야 합니다.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미국 반도체주에는 어떤 영향을 줄까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TSMC가 강한 실적과 전망을 내놓으면 엔비디아, AMD, 브로드컴 등 AI 반도체 관련주의 투자심리가 개선될 여지가 있습니다. 반대로 성장 둔화나 비용 부담이 강조되면 최근 많이 오른 종목을 중심으로 차익 실현이 나타날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현재 미국 증시는 기업 실적뿐 아니라 물가 발표, 금리 전망, 중동 지역 긴장과 유가 변동도 동시에 반영하고 있습니다. 따라서 TSMC 실적이 좋아도 거시경제 변수가 반도체주 상승 폭을 제한할 가능성은 열어둘 필요가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발표 전 투자자가 기억할 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실적에서는 매출 숫자 하나보다 향후 주문, 생산능력, 가격 정책, 설비투자 방향을 함께 확인하는 것이 중요합니다. 발표 직후에는 시간 외 거래와 다음 날 아시아 반도체주까지 변동성이 커질 수 있으므로 단기 움직임만 보고 판단하기보다는 내용을 충분히 확인하는 편이 좋겠습니다.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이 글은 미국주식과 반도체 산업을 이해하기 위한 투자 참고용 정보이며, 실제 투자 판단과 그에 따른 책임은 투자자 본인에게 있습니다.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※ 이 글은 시장 흐름을 이해하기 위한 참고용 정보이며 특정 종목이나 자산에 대한 투자 권유가 아닙니다. 최종 판단과 투자 책임은 본인에게 있습니다.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TSMC 실적 발표, AI 반도체주 변동성 커지는 이유 핵심 정리와 확인 포인트</dc:title>
  <dc:creator>NEO AI 콘텐츠 센터</dc:creator>
  <cp:lastModifiedBy>NEO AI 콘텐츠 센터</cp:lastModifiedBy>
  <dcterms:created xsi:type="dcterms:W3CDTF">2026-07-11T08:05:18Z</dcterms:created>
  <dcterms:modified xsi:type="dcterms:W3CDTF">2026-07-11T08:05:18Z</dcterms:modified>
</cp:coreProperties>
</file>