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rFonts w:ascii="Malgun Gothic" w:hAnsi="Malgun Gothic" w:eastAsia="맑은 고딕"/>
          <w:color w:val="111827"/>
        </w:rPr>
        <w:t>클로드와 성능 겨룬 GPT 5 핵심 정리와 확인 포인트</w:t>
      </w:r>
    </w:p>
    <w:p>
      <w:pPr>
        <w:pStyle w:val="MetaText"/>
      </w:pPr>
      <w:r>
        <w:rPr>
          <w:rFonts w:ascii="Malgun Gothic" w:hAnsi="Malgun Gothic" w:eastAsia="맑은 고딕"/>
          <w:color w:val="111827"/>
        </w:rPr>
        <w:t>플랫폼: 자동 선택 · 검색의도: 자동 분석 · 발행일: 2026-07-10 20:39:29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복사용 본문</w:t>
      </w:r>
    </w:p>
    <w:p>
      <w:pPr>
        <w:pStyle w:val="BodyText"/>
        <w:shd w:val="clear" w:color="auto" w:fill="EFF6FF"/>
        <w:pBdr>
          <w:left w:val="single" w:sz="16" w:space="8" w:color="2563EB"/>
        </w:pBdr>
        <w:spacing w:before="120" w:after="160"/>
      </w:pPr>
      <w:r>
        <w:rPr>
          <w:rFonts w:ascii="Malgun Gothic" w:hAnsi="Malgun Gothic" w:eastAsia="맑은 고딕"/>
          <w:color w:val="111827"/>
        </w:rPr>
        <w:t>클로드와 성능 겨룬 GPT-5.6 출시, 달라진 기능과 비교 결과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클로드와 성능 겨룬 GPT-5.6 출시 소식의 핵심은 단순한 점수 경쟁보다 복잡한 업무를 처리하는 능력과 비용 효율이 함께 개선됐다는 점이다. 다만 모든 평가에서 클로드를 앞선 것은 아니며, 작업 종류와 추론 설정에 따라 결과가 달라졌다.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2026년 7월 10일 한국시간 기준, GPT-5.6은 제한적인 사전 공개를 거쳐 일반 이용이 가능한 모델군으로 발표됐다. 계정과 요금제, 지역에 따라 실제 표시되는 모델과 기능은 다를 수 있어 이용 화면에서 확인할 필요가 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GPT-5.6은 세 가지 모델로 나뉜다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이번 모델군은 고성능 플래그십인 ‘Sol’, 일상 업무와 비용의 균형을 맞춘 ‘Terra’, 빠른 처리와 낮은 비용에 초점을 둔 ‘Luna’로 구성된다.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가장 눈에 띄는 변화는 긴 작업을 여러 단계로 나눠 처리하는 에이전트 기능이다. 복잡한 문제에 더 많은 연산을 사용하는 ‘max’ 설정과 여러 하위 에이전트가 작업을 병렬로 진행하는 ‘ultra’ 방식도 추가됐다.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무료·Go 이용자는 Terra를 중심으로 사용할 수 있으며, 상위 요금제에서는 Sol과 Luna를 포함한 모델 선택 범위가 넓어진다. 개발자는 API에서도 세 모델을 이용할 수 있지만, 세부 제공 범위는 변경될 가능성이 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클로드와 비교한 결과는 엇갈렸다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공개된 평가에서는 문서 작성, 웹 탐색, 컴퓨터 조작, 사이버보안 등 일부 영역에서 GPT-5.6 Sol이 클로드 계열 모델보다 높은 결과를 기록했다. 특히 컴퓨터 조작 평가에서는 Claude Opus 4.8보다 높은 점수를 내면서 출력 토큰 사용량도 줄였다고 설명됐다.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반면 소프트웨어 문제 해결을 측정하는 일부 코딩 평가에서는 Claude Mythos와 Fable 계열이 GPT-5.6보다 앞선 결과도 확인된다. 따라서 “GPT-5.6이 클로드를 완전히 넘어섰다”기보다는 업무 자동화와 효율성에서는 강점을 보였고, 고난도 코딩에서는 경쟁이 계속되는 상황​으로 보는 편이 정확하다.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실제 사용에서 체감할 변화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블로그 운영자나 직장인에게는 단순 질문 답변보다 결과물 제작 능력의 변화가 더 중요하다. GPT-5.6은 자료를 분석한 뒤 문서와 프레젠테이션, 스프레드시트 형태로 정리하거나 참고 양식의 디자인을 따라가는 능력이 강화됐다.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개발 분야에서는 명령줄 작업, 도구 호출, 화면 확인과 수정 과정을 연속으로 수행하는 기능이 개선됐다. 여러 단계의 업무를 맡길 때 중간에 멈추거나 같은 작업을 반복하는 현상을 줄이는 것이 이번 업데이트의 주요 방향이다.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벤치마크 숫자만으로 판단하면 안 되는 이유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공개된 비교 결과는 모델 개발사가 정한 조건과 추론 단계, 도구 사용 여부에 따라 달라질 수 있다. 같은 모델이라도 빠른 설정과 최고 성능 설정의 비용·속도 차이가 크다.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일반 사용자는 모델 순위보다 자신이 자주 하는 작업을 직접 비교해 보는 것이 현실적이다. 긴 글 정리, 코딩, 자료 조사, 파일 제작 등 동일한 요청을 GPT-5.6과 클로드에 입력한 뒤 정확도와 수정 횟수, 처리 시간을 함께 확인하는 방식이 좋다.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자주 궁금한 점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GPT-5.6이 클로드보다 무조건 좋은가요?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그렇지는 않다. 문서 제작과 컴퓨터 조작, 일부 에이전트 업무에서는 강점이 확인됐지만, 특정 코딩 평가에서는 클로드가 앞섰다.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기존 이용자도 바로 사용할 수 있나요?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요금제와 계정별로 제공 모델이 다를 수 있다. 현재 확인 가능한 기준으로는 Terra의 접근성이 가장 넓고, Sol과 ultra 기능은 상위 요금제 중심이다.</w:t>
      </w:r>
    </w:p>
    <w:p>
      <w:pPr>
        <w:pStyle w:val="NoteText"/>
        <w:shd w:val="clear" w:color="auto" w:fill="F8FAFC"/>
      </w:pPr>
      <w:r>
        <w:rPr>
          <w:rFonts w:ascii="Malgun Gothic" w:hAnsi="Malgun Gothic" w:eastAsia="맑은 고딕"/>
          <w:color w:val="111827"/>
        </w:rPr>
        <w:t>GPT-5.6 출시는 AI 경쟁의 기준이 단순한 답변 정확도에서 업무 완성도와 처리 비용으로 이동하고 있음을 보여준다. 다만 초기 평가와 실제 사용 경험은 다를 수 있으므로 중요한 문서나 코드는 사람이 다시 검토해야 한다. AI 산업 및 관련 기업의 주가 전망과 연결한 해석은 투자 참고용이며, 최종 투자 판단과 책임은 본인에게 있다.</w:t>
      </w:r>
    </w:p>
    <w:p>
      <w:pPr>
        <w:pStyle w:val="NoteText"/>
        <w:shd w:val="clear" w:color="auto" w:fill="F8FAFC"/>
      </w:pPr>
      <w:r>
        <w:rPr>
          <w:rFonts w:ascii="Malgun Gothic" w:hAnsi="Malgun Gothic" w:eastAsia="맑은 고딕"/>
          <w:color w:val="111827"/>
        </w:rPr>
        <w:t>※ 이 글은 시장 흐름을 이해하기 위한 참고용 정보이며 특정 종목이나 자산에 대한 투자 권유가 아닙니다. 최종 판단과 투자 책임은 본인에게 있습니다.</w:t>
      </w:r>
    </w:p>
    <w:sectPr>
      <w:pgSz w:w="11906" w:h="16838"/>
      <w:pgMar w:top="1134" w:right="1134" w:bottom="1134" w:left="1134" w:header="500" w:footer="500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Malgun Gothic" w:hAnsi="Malgun Gothic" w:eastAsia="맑은 고딕"/>
        <w:sz w:val="21"/>
        <w:szCs w:val="21"/>
        <w:color w:val="263241"/>
      </w:rPr>
    </w:rPrDefault>
    <w:pPrDefault>
      <w:pPr>
        <w:spacing w:after="140" w:line="400" w:lineRule="auto"/>
      </w:pPr>
    </w:pPrDefault>
  </w:docDefaults>
  <w:style w:type="paragraph" w:default="1" w:styleId="Normal">
    <w:name w:val="Normal"/>
    <w:qFormat/>
  </w:style>
  <w:style w:type="paragraph" w:styleId="Title">
    <w:name w:val="Title"/>
    <w:basedOn w:val="Normal"/>
    <w:next w:val="BodyText"/>
    <w:qFormat/>
    <w:pPr>
      <w:spacing w:after="180"/>
    </w:pPr>
    <w:rPr>
      <w:b/>
      <w:color w:val="111827"/>
      <w:sz w:val="40"/>
      <w:szCs w:val="40"/>
    </w:rPr>
  </w:style>
  <w:style w:type="paragraph" w:styleId="Heading2">
    <w:name w:val="Heading 2"/>
    <w:basedOn w:val="Normal"/>
    <w:next w:val="BodyText"/>
    <w:qFormat/>
    <w:pPr>
      <w:spacing w:before="260" w:after="100"/>
      <w:keepNext/>
    </w:pPr>
    <w:rPr>
      <w:b/>
      <w:color w:val="1D4ED8"/>
      <w:sz w:val="30"/>
      <w:szCs w:val="30"/>
    </w:rPr>
  </w:style>
  <w:style w:type="paragraph" w:styleId="Heading3">
    <w:name w:val="Heading 3"/>
    <w:basedOn w:val="Normal"/>
    <w:next w:val="BodyText"/>
    <w:qFormat/>
    <w:pPr>
      <w:spacing w:before="200" w:after="80"/>
      <w:keepNext/>
    </w:pPr>
    <w:rPr>
      <w:b/>
      <w:color w:val="6D28D9"/>
      <w:sz w:val="26"/>
      <w:szCs w:val="26"/>
    </w:rPr>
  </w:style>
  <w:style w:type="paragraph" w:styleId="BodyText">
    <w:name w:val="Body Text"/>
    <w:basedOn w:val="Normal"/>
    <w:pPr>
      <w:spacing w:after="140" w:line="400" w:lineRule="auto"/>
    </w:pPr>
    <w:rPr>
      <w:sz w:val="21"/>
      <w:szCs w:val="21"/>
    </w:rPr>
  </w:style>
  <w:style w:type="paragraph" w:styleId="ListText">
    <w:name w:val="List Text"/>
    <w:basedOn w:val="BodyText"/>
    <w:pPr>
      <w:ind w:left="360" w:hanging="180"/>
    </w:pPr>
  </w:style>
  <w:style w:type="paragraph" w:styleId="NoteText">
    <w:name w:val="Note Text"/>
    <w:basedOn w:val="BodyText"/>
    <w:pPr>
      <w:spacing w:after="120"/>
      <w:shd w:val="clear" w:color="auto" w:fill="F8FAFC"/>
    </w:pPr>
    <w:rPr>
      <w:color w:val="64748B"/>
      <w:sz w:val="19"/>
      <w:szCs w:val="19"/>
    </w:rPr>
  </w:style>
  <w:style w:type="paragraph" w:styleId="MetaText">
    <w:name w:val="Meta Text"/>
    <w:basedOn w:val="Normal"/>
    <w:pPr>
      <w:spacing w:after="180"/>
    </w:pPr>
    <w:rPr>
      <w:color w:val="64748B"/>
      <w:sz w:val="18"/>
      <w:szCs w:val="18"/>
    </w:rPr>
  </w:style>
  <w:style w:type="paragraph" w:styleId="TableText">
    <w:name w:val="Table Text"/>
    <w:basedOn w:val="Normal"/>
    <w:pPr>
      <w:spacing w:after="60" w:line="300" w:lineRule="auto"/>
    </w:pPr>
    <w:rPr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NEO AI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클로드와 성능 겨룬 GPT 5 핵심 정리와 확인 포인트</dc:title>
  <dc:creator>NEO AI 콘텐츠 센터</dc:creator>
  <cp:lastModifiedBy>NEO AI 콘텐츠 센터</cp:lastModifiedBy>
  <dcterms:created xsi:type="dcterms:W3CDTF">2026-07-11T08:09:14Z</dcterms:created>
  <dcterms:modified xsi:type="dcterms:W3CDTF">2026-07-11T08:09:14Z</dcterms:modified>
</cp:coreProperties>
</file>