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금호타이어 주가가 강하게 움직인 핵심 배경은 광주공장 부지를 둘러싼 개발 기대감이다</w:t>
      </w:r>
    </w:p>
    <w:p>
      <w:pPr>
        <w:pStyle w:val="MetaText"/>
      </w:pPr>
      <w:r>
        <w:rPr>
          <w:rFonts w:ascii="Malgun Gothic" w:hAnsi="Malgun Gothic" w:eastAsia="맑은 고딕"/>
          <w:color w:val="111827"/>
        </w:rPr>
        <w:t>플랫폼: 자동 선택 · 검색의도: 자동 분석 · 발행일: 2026-07-10 10:51:13</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금호타이어 상한가 배경, 광주 부지 기대와 실적 변화</w:t>
      </w:r>
    </w:p>
    <w:p>
      <w:pPr>
        <w:pStyle w:val="BodyText"/>
      </w:pPr>
      <w:r>
        <w:rPr>
          <w:rFonts w:ascii="Malgun Gothic" w:hAnsi="Malgun Gothic" w:eastAsia="맑은 고딕"/>
          <w:color w:val="111827"/>
        </w:rPr>
        <w:t>금호타이어 주가가 강하게 움직인 핵심 배경은 광주공장 부지를 둘러싼 개발 기대감이다. 다만 반도체 클러스터 조성이 금호타이어의 직접적인 수익으로 연결된다고 확정된 것은 아니다. 생산 정상화와 함평 신공장 투자, 최근 실적을 함께 살펴볼 필요가 있다.</w:t>
      </w:r>
    </w:p>
    <w:p>
      <w:pPr>
        <w:pStyle w:val="BodyText"/>
      </w:pPr>
      <w:r>
        <w:rPr>
          <w:rFonts w:ascii="Malgun Gothic" w:hAnsi="Malgun Gothic" w:eastAsia="맑은 고딕"/>
          <w:color w:val="111827"/>
        </w:rPr>
        <w:t>금호타이어 주가가 오른 이유</w:t>
      </w:r>
    </w:p>
    <w:p>
      <w:pPr>
        <w:pStyle w:val="BodyText"/>
      </w:pPr>
      <w:r>
        <w:rPr>
          <w:rFonts w:ascii="Malgun Gothic" w:hAnsi="Malgun Gothic" w:eastAsia="맑은 고딕"/>
          <w:color w:val="111827"/>
        </w:rPr>
        <w:t>2026년 7월 10일 한국시간 기준, 금호타이어는 오전 10시 24분 전 거래일보다 30% 오른 7,800원에 거래되며 가격제한폭에 도달한 것으로 확인됐다. 시장에서는 광주 군공항 부지의 반도체 클러스터 개발 기대와 인근 금호타이어 광주공장 부지 가치가 함께 부각된 것으로 해석하고 있다.</w:t>
      </w:r>
    </w:p>
    <w:p>
      <w:pPr>
        <w:pStyle w:val="BodyText"/>
      </w:pPr>
      <w:r>
        <w:rPr>
          <w:rFonts w:ascii="Malgun Gothic" w:hAnsi="Malgun Gothic" w:eastAsia="맑은 고딕"/>
          <w:color w:val="111827"/>
        </w:rPr>
        <w:t>다만 이는 현재 시장에서 형성된 기대감이다. 광주공장 부지의 매각 가격이나 개발 방식, 반도체 클러스터와의 연계 여부가 공식적으로 확정됐다는 의미는 아니다.</w:t>
      </w:r>
    </w:p>
    <w:p>
      <w:pPr>
        <w:pStyle w:val="BodyText"/>
      </w:pPr>
      <w:r>
        <w:rPr>
          <w:rFonts w:ascii="Malgun Gothic" w:hAnsi="Malgun Gothic" w:eastAsia="맑은 고딕"/>
          <w:color w:val="111827"/>
        </w:rPr>
        <w:t>광주공장 부지가 주목받는 이유</w:t>
      </w:r>
    </w:p>
    <w:p>
      <w:pPr>
        <w:pStyle w:val="BodyText"/>
      </w:pPr>
      <w:r>
        <w:rPr>
          <w:rFonts w:ascii="Malgun Gothic" w:hAnsi="Malgun Gothic" w:eastAsia="맑은 고딕"/>
          <w:color w:val="111827"/>
        </w:rPr>
        <w:t>금호타이어 광주공장은 광주송정역과 가까운 약 41만㎡ 규모의 부지를 보유하고 있다. 회사는 함평 신공장 1단계 건설 이후 광주공장 부지를 매각하고, 매각 자금을 활용해 추가 증설을 추진하는 방안을 검토해 왔다.</w:t>
      </w:r>
    </w:p>
    <w:p>
      <w:pPr>
        <w:pStyle w:val="BodyText"/>
      </w:pPr>
      <w:r>
        <w:rPr>
          <w:rFonts w:ascii="Malgun Gothic" w:hAnsi="Malgun Gothic" w:eastAsia="맑은 고딕"/>
          <w:color w:val="111827"/>
        </w:rPr>
        <w:t>현재 가장 중요한 변수는 실제 매각 시점과 거래 조건이다. 주변 개발 기대가 커지면 부지 가치에 긍정적으로 작용할 수 있지만, 용도 변경과 인허가, 매수 주체 선정 등 여러 절차가 남아 있어 확정 가치로 계산하기는 어렵다.</w:t>
      </w:r>
    </w:p>
    <w:p>
      <w:pPr>
        <w:pStyle w:val="BodyText"/>
      </w:pPr>
      <w:r>
        <w:rPr>
          <w:rFonts w:ascii="Malgun Gothic" w:hAnsi="Malgun Gothic" w:eastAsia="맑은 고딕"/>
          <w:color w:val="111827"/>
        </w:rPr>
        <w:t>함평 신공장과 생산 정상화</w:t>
      </w:r>
    </w:p>
    <w:p>
      <w:pPr>
        <w:pStyle w:val="BodyText"/>
      </w:pPr>
      <w:r>
        <w:rPr>
          <w:rFonts w:ascii="Malgun Gothic" w:hAnsi="Malgun Gothic" w:eastAsia="맑은 고딕"/>
          <w:color w:val="111827"/>
        </w:rPr>
        <w:t>함평 신공장 1단계에는 기존 공시 기준 약 6,609억원이 투입되며, 연간 530만본 규모의 생산능력을 갖추는 계획이다. 2027년 말 공사를 마치고 2028년 상반기 가동하는 일정이 제시돼 있다.</w:t>
      </w:r>
    </w:p>
    <w:p>
      <w:pPr>
        <w:pStyle w:val="BodyText"/>
      </w:pPr>
      <w:r>
        <w:rPr>
          <w:rFonts w:ascii="Malgun Gothic" w:hAnsi="Malgun Gothic" w:eastAsia="맑은 고딕"/>
          <w:color w:val="111827"/>
        </w:rPr>
        <w:t>일부 최신 보도에서는 프리미엄·전기차용 타이어 설비를 강화하기 위한 추가 투자 방안도 전해졌다. 다만 증액 규모와 집행 일정은 향후 회사 공시를 통해 다시 확인하는 것이 안전하다.</w:t>
      </w:r>
    </w:p>
    <w:p>
      <w:pPr>
        <w:pStyle w:val="BodyText"/>
      </w:pPr>
      <w:r>
        <w:rPr>
          <w:rFonts w:ascii="Malgun Gothic" w:hAnsi="Malgun Gothic" w:eastAsia="맑은 고딕"/>
          <w:color w:val="111827"/>
        </w:rPr>
        <w:t>2025년 화재로 중단됐던 광주공장도 생산을 회복하고 있다. 2026년 2월에는 하루 생산량이 1만본을 넘어섰으며, 회사는 연간 350만본 생산체제를 안정화한다는 계획을 밝혔다.</w:t>
      </w:r>
    </w:p>
    <w:p>
      <w:pPr>
        <w:pStyle w:val="BodyText"/>
      </w:pPr>
      <w:r>
        <w:rPr>
          <w:rFonts w:ascii="Malgun Gothic" w:hAnsi="Malgun Gothic" w:eastAsia="맑은 고딕"/>
          <w:color w:val="111827"/>
        </w:rPr>
        <w:t>실적 흐름도 함께 봐야 한다</w:t>
      </w:r>
    </w:p>
    <w:p>
      <w:pPr>
        <w:pStyle w:val="BodyText"/>
      </w:pPr>
      <w:r>
        <w:rPr>
          <w:rFonts w:ascii="Malgun Gothic" w:hAnsi="Malgun Gothic" w:eastAsia="맑은 고딕"/>
          <w:color w:val="111827"/>
        </w:rPr>
        <w:t>금호타이어의 2026년 1분기 연결 매출은 1조1,678억원, 영업이익은 1,470억원으로 집계됐다. 영업이익률은 12.6%였으며, 10개 분기 연속 매출 1조원 이상을 유지했다. 고인치 제품과 전기차 신차용 타이어 비중 확대가 수익성 방어에 영향을 준 것으로 설명됐다.</w:t>
      </w:r>
    </w:p>
    <w:p>
      <w:pPr>
        <w:pStyle w:val="BodyText"/>
      </w:pPr>
      <w:r>
        <w:rPr>
          <w:rFonts w:ascii="Malgun Gothic" w:hAnsi="Malgun Gothic" w:eastAsia="맑은 고딕"/>
          <w:color w:val="111827"/>
        </w:rPr>
        <w:t>회사가 제시한 2026년 매출 목표는 5조1,000억원이지만, 관세와 환율, 원재료 가격, 글로벌 자동차 수요에 따라 달성 여부는 달라질 수 있다.</w:t>
      </w:r>
    </w:p>
    <w:p>
      <w:pPr>
        <w:pStyle w:val="BodyText"/>
      </w:pPr>
      <w:r>
        <w:rPr>
          <w:rFonts w:ascii="Malgun Gothic" w:hAnsi="Malgun Gothic" w:eastAsia="맑은 고딕"/>
          <w:color w:val="111827"/>
        </w:rPr>
        <w:t>앞으로 확인할 핵심 변수</w:t>
      </w:r>
    </w:p>
    <w:p>
      <w:pPr>
        <w:pStyle w:val="BodyText"/>
      </w:pPr>
      <w:r>
        <w:rPr>
          <w:rFonts w:ascii="Malgun Gothic" w:hAnsi="Malgun Gothic" w:eastAsia="맑은 고딕"/>
          <w:color w:val="111827"/>
        </w:rPr>
        <w:t>금호타이어를 볼 때는 단기적인 부지 개발 기대만 보기보다 광주공장 매각 공시, 함평 신공장 투자비 변경 여부, 생산량 회복 속도, 분기 수익성을 함께 확인해야 한다.</w:t>
      </w:r>
    </w:p>
    <w:p>
      <w:pPr>
        <w:pStyle w:val="BodyText"/>
      </w:pPr>
      <w:r>
        <w:rPr>
          <w:rFonts w:ascii="Malgun Gothic" w:hAnsi="Malgun Gothic" w:eastAsia="맑은 고딕"/>
          <w:color w:val="111827"/>
        </w:rPr>
        <w:t>특히 상한가처럼 가격이 빠르게 오른 뒤에는 기대감이 약해질 경우 변동폭도 커질 수 있다. 현재 언급되는 개발 수혜는 확정 실적이 아니라 시장의 예상이 포함된 내용이라는 점을 구분할 필요가 있다.</w:t>
      </w:r>
    </w:p>
    <w:p>
      <w:pPr>
        <w:pStyle w:val="NoteText"/>
        <w:shd w:val="clear" w:color="auto" w:fill="F8FAFC"/>
      </w:pPr>
      <w:r>
        <w:rPr>
          <w:rFonts w:ascii="Malgun Gothic" w:hAnsi="Malgun Gothic" w:eastAsia="맑은 고딕"/>
          <w:color w:val="111827"/>
        </w:rPr>
        <w:t>이 글은 공개된 정보에 기반한 투자 참고용이며 특정 종목의 매수나 매도를 권유하지 않는다. 최종 투자 판단과 그에 따른 책임은 투자자 본인에게 있다.</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금호타이어 주가가 강하게 움직인 핵심 배경은 광주공장 부지를 둘러싼 개발 기대감이다</dc:title>
  <dc:creator>NEO AI 콘텐츠 센터</dc:creator>
  <cp:lastModifiedBy>NEO AI 콘텐츠 센터</cp:lastModifiedBy>
  <dcterms:created xsi:type="dcterms:W3CDTF">2026-07-11T08:08:59Z</dcterms:created>
  <dcterms:modified xsi:type="dcterms:W3CDTF">2026-07-11T08:08:59Z</dcterms:modified>
</cp:coreProperties>
</file>