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브로드컴 애플 칩 계약 연장, AI 반도체 랠리가 다시 주목받는 이유</w:t>
      </w:r>
    </w:p>
    <w:p>
      <w:pPr>
        <w:pStyle w:val="MetaText"/>
      </w:pPr>
      <w:r>
        <w:rPr>
          <w:rFonts w:ascii="Malgun Gothic" w:hAnsi="Malgun Gothic" w:eastAsia="맑은 고딕"/>
          <w:color w:val="111827"/>
        </w:rPr>
        <w:t>플랫폼: 자동 선택 · 검색의도: 자동 분석 · 발행일: 2026-07-07 13:23:24</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결론부터 보면, 이번 브로드컴과 애플의 칩 계약 연장은 단순한 공급 계약 뉴스가 아니라 “AI 반도체 수요가 아직 시장의 핵심 재료인지”를 확인하는 이슈로 볼 수 있습니다. 2026년 7월 7일 한국시간 기준으로 확인했을 때, 브로드컴은 애플과 맞춤형 칩 개발·공급 협력을 2031년까지 이어가기로 했고, 이 소식은 미국 기술주와 반도체주 반등의 주요 재료로 작용했습니다.</w:t>
      </w:r>
    </w:p>
    <w:p>
      <w:pPr>
        <w:pStyle w:val="BodyText"/>
      </w:pPr>
      <w:r>
        <w:rPr>
          <w:rFonts w:ascii="Malgun Gothic" w:hAnsi="Malgun Gothic" w:eastAsia="맑은 고딕"/>
          <w:color w:val="111827"/>
        </w:rPr>
        <w:t>왜 브로드컴 뉴스가 크게 반응했을까</w:t>
      </w:r>
    </w:p>
    <w:p>
      <w:pPr>
        <w:pStyle w:val="BodyText"/>
      </w:pPr>
      <w:r>
        <w:rPr>
          <w:rFonts w:ascii="Malgun Gothic" w:hAnsi="Malgun Gothic" w:eastAsia="맑은 고딕"/>
          <w:color w:val="111827"/>
        </w:rPr>
        <w:t>브로드컴은 아이폰 등에 들어가는 무선통신, 와이파이, 블루투스 관련 핵심 반도체를 공급해 온 회사입니다. 애플은 자체 칩 개발을 계속 확대하고 있지만, 모든 부품을 단기간에 내부화하기는 어렵습니다.</w:t>
      </w:r>
    </w:p>
    <w:p>
      <w:pPr>
        <w:pStyle w:val="BodyText"/>
      </w:pPr>
      <w:r>
        <w:rPr>
          <w:rFonts w:ascii="Malgun Gothic" w:hAnsi="Malgun Gothic" w:eastAsia="맑은 고딕"/>
          <w:color w:val="111827"/>
        </w:rPr>
        <w:t>그래서 이번 계약은 브로드컴 입장에서는 장기 매출 안정성, 애플 입장에서는 공급망 안정성을 확보하는 의미가 있습니다. 특히 애플 관련 매출이 브로드컴 연간 매출에서 적지 않은 비중을 차지한다는 분석도 있어, 시장은 이 계약을 “브로드컴이 애플 공급망에서 밀려나는 것 아니냐”는 우려를 낮추는 신호로 받아들였습니다.</w:t>
      </w:r>
    </w:p>
    <w:p>
      <w:pPr>
        <w:pStyle w:val="BodyText"/>
      </w:pPr>
      <w:r>
        <w:rPr>
          <w:rFonts w:ascii="Malgun Gothic" w:hAnsi="Malgun Gothic" w:eastAsia="맑은 고딕"/>
          <w:color w:val="111827"/>
        </w:rPr>
        <w:t>AI 반도체 랠리와 연결된 이유</w:t>
      </w:r>
    </w:p>
    <w:p>
      <w:pPr>
        <w:pStyle w:val="BodyText"/>
      </w:pPr>
      <w:r>
        <w:rPr>
          <w:rFonts w:ascii="Malgun Gothic" w:hAnsi="Malgun Gothic" w:eastAsia="맑은 고딕"/>
          <w:color w:val="111827"/>
        </w:rPr>
        <w:t>이번 이슈가 더 크게 보인 이유는 AI 때문입니다. 최근 미국 증시에서는 AI 데이터센터, 맞춤형 반도체, 메모리 수요가 계속 중요한 투자 포인트로 다뤄지고 있습니다. 브로드컴처럼 고객 맞춤형 반도체를 공급하는 기업은 단순 부품주가 아니라 AI 인프라 확대의 수혜 가능성이 있는 기업으로 해석됩니다.</w:t>
      </w:r>
    </w:p>
    <w:p>
      <w:pPr>
        <w:pStyle w:val="BodyText"/>
      </w:pPr>
      <w:r>
        <w:rPr>
          <w:rFonts w:ascii="Malgun Gothic" w:hAnsi="Malgun Gothic" w:eastAsia="맑은 고딕"/>
          <w:color w:val="111827"/>
        </w:rPr>
        <w:t>실제로 브로드컴 주가는 해당 소식 이후 3% 넘게 올랐고, S&amp;P500 기술 섹터와 필라델피아 반도체 지수도 함께 강세를 보였습니다. S&amp;P500과 나스닥도 각각 상승 마감하며 AI 관련주에 다시 매수세가 붙는 흐름을 보였습니다.</w:t>
      </w:r>
    </w:p>
    <w:p>
      <w:pPr>
        <w:pStyle w:val="BodyText"/>
      </w:pPr>
      <w:r>
        <w:rPr>
          <w:rFonts w:ascii="Malgun Gothic" w:hAnsi="Malgun Gothic" w:eastAsia="맑은 고딕"/>
          <w:color w:val="111827"/>
        </w:rPr>
        <w:t>애플에도 의미가 있는 계약</w:t>
      </w:r>
    </w:p>
    <w:p>
      <w:pPr>
        <w:pStyle w:val="BodyText"/>
      </w:pPr>
      <w:r>
        <w:rPr>
          <w:rFonts w:ascii="Malgun Gothic" w:hAnsi="Malgun Gothic" w:eastAsia="맑은 고딕"/>
          <w:color w:val="111827"/>
        </w:rPr>
        <w:t>애플은 자체 설계 칩을 강화해 온 대표적인 기업입니다. 맥의 M 시리즈, 아이폰의 A 시리즈처럼 내부 설계 비중을 높여 왔지만, 통신·무선 연결 분야는 여전히 고난도 공급망이 필요합니다.</w:t>
      </w:r>
    </w:p>
    <w:p>
      <w:pPr>
        <w:pStyle w:val="BodyText"/>
      </w:pPr>
      <w:r>
        <w:rPr>
          <w:rFonts w:ascii="Malgun Gothic" w:hAnsi="Malgun Gothic" w:eastAsia="맑은 고딕"/>
          <w:color w:val="111827"/>
        </w:rPr>
        <w:t>특히 AI 데이터센터 수요가 커지면서 첨단 반도체 생산 능력은 빠듯한 상황입니다. 이런 환경에서 애플이 2031년까지 브로드컴과 협력을 이어가는 것은 제품 개발 일정과 부품 조달 리스크를 줄이려는 선택으로 볼 수 있습니다. 다만 계약 규모나 세부 조건이 모두 공개된 것은 아니기 때문에, 매출 효과를 단정하기는 어렵습니다.</w:t>
      </w:r>
    </w:p>
    <w:p>
      <w:pPr>
        <w:pStyle w:val="BodyText"/>
      </w:pPr>
      <w:r>
        <w:rPr>
          <w:rFonts w:ascii="Malgun Gothic" w:hAnsi="Malgun Gothic" w:eastAsia="맑은 고딕"/>
          <w:color w:val="111827"/>
        </w:rPr>
        <w:t>투자자가 볼 부분은 기대와 부담</w:t>
      </w:r>
    </w:p>
    <w:p>
      <w:pPr>
        <w:pStyle w:val="BodyText"/>
      </w:pPr>
      <w:r>
        <w:rPr>
          <w:rFonts w:ascii="Malgun Gothic" w:hAnsi="Malgun Gothic" w:eastAsia="맑은 고딕"/>
          <w:color w:val="111827"/>
        </w:rPr>
        <w:t>이번 뉴스는 브로드컴에 긍정적인 재료로 해석될 수 있지만, 곧바로 주가 상승이 계속된다는 뜻은 아닙니다. AI 반도체주는 이미 높은 기대를 반영하고 있어 실적 발표, 금리 전망, 빅테크의 AI 투자 속도에 따라 변동성이 커질 수 있습니다.</w:t>
      </w:r>
    </w:p>
    <w:p>
      <w:pPr>
        <w:pStyle w:val="BodyText"/>
      </w:pPr>
      <w:r>
        <w:rPr>
          <w:rFonts w:ascii="Malgun Gothic" w:hAnsi="Malgun Gothic" w:eastAsia="맑은 고딕"/>
          <w:color w:val="111827"/>
        </w:rPr>
        <w:t>특히 시장에서는 2분기 실적 시즌을 앞두고 기술주 이익 증가 기대가 높아진 상태입니다. 기대가 큰 만큼 실제 실적이나 가이던스가 부족하면 주가가 흔들릴 가능성도 함께 봐야 합니다.</w:t>
      </w:r>
    </w:p>
    <w:p>
      <w:pPr>
        <w:pStyle w:val="BodyText"/>
      </w:pPr>
      <w:r>
        <w:rPr>
          <w:rFonts w:ascii="Malgun Gothic" w:hAnsi="Malgun Gothic" w:eastAsia="맑은 고딕"/>
          <w:color w:val="111827"/>
        </w:rPr>
        <w:t>정리하면</w:t>
      </w:r>
    </w:p>
    <w:p>
      <w:pPr>
        <w:pStyle w:val="BodyText"/>
      </w:pPr>
      <w:r>
        <w:rPr>
          <w:rFonts w:ascii="Malgun Gothic" w:hAnsi="Malgun Gothic" w:eastAsia="맑은 고딕"/>
          <w:color w:val="111827"/>
        </w:rPr>
        <w:t>브로드컴과 애플의 2031년 칩 계약 연장은 AI 반도체 시장에서 “장기 공급망”과 “맞춤형 칩 수요”가 얼마나 중요한지 보여주는 뉴스입니다. 단기적으로는 브로드컴 주가와 반도체주 반등에 힘을 보탰고, 중장기적으로는 애플의 공급망 전략과 AI 인프라 경쟁을 함께 볼 필요가 있습니다.</w:t>
      </w:r>
    </w:p>
    <w:p>
      <w:pPr>
        <w:pStyle w:val="NoteText"/>
        <w:shd w:val="clear" w:color="auto" w:fill="F8FAFC"/>
      </w:pPr>
      <w:r>
        <w:rPr>
          <w:rFonts w:ascii="Malgun Gothic" w:hAnsi="Malgun Gothic" w:eastAsia="맑은 고딕"/>
          <w:color w:val="111827"/>
        </w:rPr>
        <w:t>다만 주식과 가상자산을 포함한 모든 투자 판단은 여러 변수에 따라 달라질 수 있습니다. 이 글은 투자 참고용 정보이며, 실제 투자 결정과 그 결과에 대한 책임은 투자자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브로드컴 애플 칩 계약 연장, AI 반도체 랠리가 다시 주목받는 이유</dc:title>
  <dc:creator>NEO AI 콘텐츠 센터</dc:creator>
  <cp:lastModifiedBy>NEO AI 콘텐츠 센터</cp:lastModifiedBy>
  <dcterms:created xsi:type="dcterms:W3CDTF">2026-07-11T08:17:49Z</dcterms:created>
  <dcterms:modified xsi:type="dcterms:W3CDTF">2026-07-11T08:17:49Z</dcterms:modified>
</cp:coreProperties>
</file>