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AI 반도체 랠리와 빅테크 AI 지출 부담, 시장이 갈라졌다</w:t>
      </w:r>
    </w:p>
    <w:p>
      <w:pPr>
        <w:pStyle w:val="MetaText"/>
      </w:pPr>
      <w:r>
        <w:rPr>
          <w:rFonts w:ascii="Malgun Gothic" w:hAnsi="Malgun Gothic" w:eastAsia="맑은 고딕"/>
          <w:color w:val="111827"/>
        </w:rPr>
        <w:t>플랫폼: 자동 선택 · 검색의도: 자동 분석 · 발행일: 2026-07-06 12:44:32</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AI 관련 주식은 여전히 시장의 핵심 관심사지만, 최근 흐름은 단순한 “AI 수혜주 상승”으로 보기 어렵습니다. 반도체·메모리처럼 AI 인프라를 공급하는 기업은 강세를 보이는 반면, 막대한 AI 투자비를 부담하는 빅테크는 수익화 속도에 대한 의심을 받고 있습니다. 투자자는 AI 성장성보다 “누가 돈을 벌고, 누가 비용을 떠안는가”를 더 꼼꼼히 봐야 할 시점입니다.</w:t>
      </w:r>
    </w:p>
    <w:p>
      <w:pPr>
        <w:pStyle w:val="BodyText"/>
      </w:pPr>
      <w:r>
        <w:rPr>
          <w:rFonts w:ascii="Malgun Gothic" w:hAnsi="Malgun Gothic" w:eastAsia="맑은 고딕"/>
          <w:color w:val="111827"/>
        </w:rPr>
        <w:t>Business Insider</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최근 해외 증시에서 AI 거래는 다시 뉴스 상단에 반복 노출되고 있습니다. SK하이닉스의 대규모 미국 상장 추진, 삼성전자의 AI 메모리 수요 기대, 반도체 중심의 강한 주가 흐름이 이어지고 있기 때문입니다. 다만 일부 시장 분석에서는 반도체 랠리와 빅테크 주가 흐름이 벌어지는 현상을 경계 신호로 보고 있습니다.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반도체	AI 서버와 고대역폭 메모리 수요가 강함	공급 기업에는 실적 기대 요인</w:t>
      </w:r>
    </w:p>
    <w:p>
      <w:pPr>
        <w:pStyle w:val="BodyText"/>
      </w:pPr>
      <w:r>
        <w:rPr>
          <w:rFonts w:ascii="Malgun Gothic" w:hAnsi="Malgun Gothic" w:eastAsia="맑은 고딕"/>
          <w:color w:val="111827"/>
        </w:rPr>
        <w:t>빅테크	AI 인프라 투자비가 크게 늘어남	투자 대비 수익화 검증 필요</w:t>
      </w:r>
    </w:p>
    <w:p>
      <w:pPr>
        <w:pStyle w:val="BodyText"/>
      </w:pPr>
      <w:r>
        <w:rPr>
          <w:rFonts w:ascii="Malgun Gothic" w:hAnsi="Malgun Gothic" w:eastAsia="맑은 고딕"/>
          <w:color w:val="111827"/>
        </w:rPr>
        <w:t>시장 분위기	일부 모멘텀·반도체 종목 변동성 확대	단기 과열 여부 확인 필요</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AI 인프라 투자가 계속되면 반도체, 메모리, 데이터센터 관련 기업에는 긍정적 기대가 이어질 수 있습니다. 반대로 빅테크는 매출 성장보다 투자비 증가가 더 빠르게 보일 경우 주가 부담을 받을 수 있습니다. 특히 미국 증시가 이미 높은 기대를 반영한 상태라면, 실적 발표에서 작은 실망도 변동성으로 이어질 수 있습니다.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중요한 변수는 AI 투자비가 실제 매출과 이익으로 연결되는 속도입니다. 여기에 반도체 가격, 데이터센터 전력 비용, 미국 금리 전망, 주요 빅테크 실적 발표가 함께 영향을 줄 수 있습니다. AI가 장기 성장 산업이라는 점과 별개로, 단기 주가는 기대와 실적의 차이에 민감하게 움직일 가능성이 있습니다.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AI라는 키워드만 보고 종목을 고르기보다, 매출 구조와 비용 부담을 나눠 봐야 합니다. 반도체 기업도 이미 많이 오른 경우에는 실적이 좋아도 차익 실현이 나올 수 있습니다. 빅테크 역시 AI 투자를 많이 한다는 사실만으로 긍정적으로 해석하기보다는, 클라우드 매출·마진·현금흐름을 함께 확인하는 것이 좋습니다.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중요한 이유는 무엇인가요?</w:t>
      </w:r>
    </w:p>
    <w:p>
      <w:pPr>
        <w:pStyle w:val="BodyText"/>
      </w:pPr>
      <w:r>
        <w:rPr>
          <w:rFonts w:ascii="Malgun Gothic" w:hAnsi="Malgun Gothic" w:eastAsia="맑은 고딕"/>
          <w:color w:val="111827"/>
        </w:rPr>
        <w:t>A. AI 산업의 성장 기대가 여전히 크지만, 시장은 이제 단순 기대감보다 실제 수익화 여부를 보기 시작했기 때문입니다.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빅테크 실적, AI 투자비 전망, 반도체 가격, 데이터센터 수요, 미국 금리 전망을 함께 확인하는 것이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이미 많이 오른 AI 반도체 종목은 실적 기대가 높게 반영됐을 수 있어, 실적 발표 전후 변동성에 주의해야 합니다.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AI 시장은 반도체 수혜와 빅테크 비용 부담이 동시에 나타나고 있습니다.</w:t>
      </w:r>
    </w:p>
    <w:p>
      <w:pPr>
        <w:pStyle w:val="BodyText"/>
      </w:pPr>
      <w:r>
        <w:rPr>
          <w:rFonts w:ascii="Malgun Gothic" w:hAnsi="Malgun Gothic" w:eastAsia="맑은 고딕"/>
          <w:color w:val="111827"/>
        </w:rPr>
        <w:t>앞으로는 AI 투자 규모보다 실제 수익화 속도가 더 중요한 변수가 될 수 있습니다.</w:t>
      </w:r>
    </w:p>
    <w:p>
      <w:pPr>
        <w:pStyle w:val="BodyText"/>
      </w:pPr>
      <w:r>
        <w:rPr>
          <w:rFonts w:ascii="Malgun Gothic" w:hAnsi="Malgun Gothic" w:eastAsia="맑은 고딕"/>
          <w:color w:val="111827"/>
        </w:rPr>
        <w:t>관련 종목은 성장성뿐 아니라 밸류에이션, 실적, 현금흐름을 함께 확인해야 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반도체 랠리와 빅테크 AI 지출 부담, 시장이 갈라졌다</dc:title>
  <dc:creator>NEO AI 콘텐츠 센터</dc:creator>
  <cp:lastModifiedBy>NEO AI 콘텐츠 센터</cp:lastModifiedBy>
  <dcterms:created xsi:type="dcterms:W3CDTF">2026-07-11T08:09:51Z</dcterms:created>
  <dcterms:modified xsi:type="dcterms:W3CDTF">2026-07-11T08:09:51Z</dcterms:modified>
</cp:coreProperties>
</file>